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6AE6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>Passo a passo</w:t>
      </w:r>
    </w:p>
    <w:p w14:paraId="5D2CDE08" w14:textId="77777777" w:rsidR="00405075" w:rsidRPr="006A2D8F" w:rsidRDefault="00405075" w:rsidP="00405075">
      <w:pPr>
        <w:pStyle w:val="Ttulo1"/>
        <w:numPr>
          <w:ilvl w:val="0"/>
          <w:numId w:val="14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Analisar documento de posse, lote, quadra, bairro, área do lote, proprietário</w:t>
      </w:r>
    </w:p>
    <w:p w14:paraId="1D4EC900" w14:textId="77777777" w:rsidR="00405075" w:rsidRPr="006A2D8F" w:rsidRDefault="00405075" w:rsidP="00405075">
      <w:pPr>
        <w:pStyle w:val="Ttulo1"/>
        <w:numPr>
          <w:ilvl w:val="0"/>
          <w:numId w:val="14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Confrontar esses dados com do cadastro imobiliário, caso necessário solicitar atualizar</w:t>
      </w:r>
    </w:p>
    <w:p w14:paraId="7281D4A5" w14:textId="77777777" w:rsidR="00405075" w:rsidRPr="006A2D8F" w:rsidRDefault="00405075" w:rsidP="00405075">
      <w:pPr>
        <w:pStyle w:val="Ttulo1"/>
        <w:numPr>
          <w:ilvl w:val="0"/>
          <w:numId w:val="14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Ver em que zoneamento o lote se encontra e ver se permite executar o que está pedindo</w:t>
      </w:r>
    </w:p>
    <w:p w14:paraId="79C7C15D" w14:textId="77777777" w:rsidR="00405075" w:rsidRPr="006A2D8F" w:rsidRDefault="00405075" w:rsidP="00405075">
      <w:pPr>
        <w:pStyle w:val="Ttulo1"/>
        <w:numPr>
          <w:ilvl w:val="0"/>
          <w:numId w:val="14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Posterior analisar o projeto e/ou documento conforme Plano diretor</w:t>
      </w:r>
    </w:p>
    <w:p w14:paraId="7F51FDB3" w14:textId="77777777" w:rsidR="00405075" w:rsidRDefault="00405075" w:rsidP="00405075">
      <w:pPr>
        <w:pStyle w:val="Ttulo1"/>
        <w:shd w:val="clear" w:color="auto" w:fill="FCFBFE"/>
        <w:spacing w:before="0" w:beforeAutospacing="0"/>
        <w:ind w:left="720"/>
        <w:jc w:val="both"/>
        <w:rPr>
          <w:rFonts w:ascii="Segoe UI" w:hAnsi="Segoe UI" w:cs="Segoe UI"/>
          <w:b w:val="0"/>
          <w:bCs w:val="0"/>
          <w:color w:val="212529"/>
          <w:sz w:val="32"/>
          <w:szCs w:val="32"/>
        </w:rPr>
      </w:pPr>
    </w:p>
    <w:p w14:paraId="077EB20B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8"/>
          <w:szCs w:val="28"/>
          <w:u w:val="single"/>
        </w:rPr>
      </w:pPr>
      <w:r w:rsidRPr="006A2D8F">
        <w:rPr>
          <w:rFonts w:ascii="Segoe UI" w:hAnsi="Segoe UI" w:cs="Segoe UI"/>
          <w:b w:val="0"/>
          <w:bCs w:val="0"/>
          <w:color w:val="212529"/>
          <w:sz w:val="28"/>
          <w:szCs w:val="28"/>
          <w:u w:val="single"/>
        </w:rPr>
        <w:t>Documentos a emitir:</w:t>
      </w:r>
    </w:p>
    <w:p w14:paraId="228106C5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>Regularização de obra de Construção</w:t>
      </w:r>
    </w:p>
    <w:p w14:paraId="4AED84F0" w14:textId="77777777" w:rsidR="00405075" w:rsidRPr="006A2D8F" w:rsidRDefault="00405075" w:rsidP="00405075">
      <w:pPr>
        <w:pStyle w:val="Ttulo1"/>
        <w:numPr>
          <w:ilvl w:val="0"/>
          <w:numId w:val="15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Ato de Aprovação</w:t>
      </w:r>
    </w:p>
    <w:p w14:paraId="1511CF12" w14:textId="77777777" w:rsidR="00405075" w:rsidRDefault="00405075" w:rsidP="00405075">
      <w:pPr>
        <w:pStyle w:val="Ttulo1"/>
        <w:numPr>
          <w:ilvl w:val="0"/>
          <w:numId w:val="15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Certidão Comprobatória</w:t>
      </w:r>
    </w:p>
    <w:p w14:paraId="67419DE2" w14:textId="77777777" w:rsidR="00405075" w:rsidRPr="006A2D8F" w:rsidRDefault="00405075" w:rsidP="00405075">
      <w:pPr>
        <w:pStyle w:val="Ttulo1"/>
        <w:numPr>
          <w:ilvl w:val="0"/>
          <w:numId w:val="15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 xml:space="preserve">Certidão de não </w:t>
      </w:r>
      <w:proofErr w:type="gramStart"/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>habite-se</w:t>
      </w:r>
      <w:proofErr w:type="gramEnd"/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>, quando solicitado</w:t>
      </w:r>
    </w:p>
    <w:p w14:paraId="5B52D7B8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>Ato de Aprovação (Desmembramento, Remembramento e Desdobro)</w:t>
      </w:r>
    </w:p>
    <w:p w14:paraId="142A87E9" w14:textId="77777777" w:rsidR="00405075" w:rsidRPr="006A2D8F" w:rsidRDefault="00405075" w:rsidP="00405075">
      <w:pPr>
        <w:pStyle w:val="Ttulo1"/>
        <w:numPr>
          <w:ilvl w:val="0"/>
          <w:numId w:val="16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Ato de Aprovação</w:t>
      </w:r>
    </w:p>
    <w:p w14:paraId="3EACB5DC" w14:textId="77777777" w:rsidR="00405075" w:rsidRPr="006A2D8F" w:rsidRDefault="00405075" w:rsidP="00405075">
      <w:pPr>
        <w:pStyle w:val="Ttulo1"/>
        <w:numPr>
          <w:ilvl w:val="0"/>
          <w:numId w:val="16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Certidão Comprobatória de divisas e confrontações</w:t>
      </w:r>
    </w:p>
    <w:p w14:paraId="02C985F4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>Aprovação de Demolição (alvará e certidão)</w:t>
      </w:r>
    </w:p>
    <w:p w14:paraId="08248AA1" w14:textId="77777777" w:rsidR="00405075" w:rsidRPr="006A2D8F" w:rsidRDefault="00405075" w:rsidP="00405075">
      <w:pPr>
        <w:pStyle w:val="Ttulo1"/>
        <w:numPr>
          <w:ilvl w:val="0"/>
          <w:numId w:val="17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Alvará de Demolição</w:t>
      </w:r>
    </w:p>
    <w:p w14:paraId="7CE703AD" w14:textId="77777777" w:rsidR="00405075" w:rsidRPr="006A2D8F" w:rsidRDefault="00405075" w:rsidP="00405075">
      <w:pPr>
        <w:pStyle w:val="Ttulo1"/>
        <w:numPr>
          <w:ilvl w:val="0"/>
          <w:numId w:val="17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>Certidão Comprobatória</w:t>
      </w:r>
    </w:p>
    <w:p w14:paraId="4584F5BB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>Habite-se</w:t>
      </w:r>
    </w:p>
    <w:p w14:paraId="18D3D53D" w14:textId="77777777" w:rsidR="00405075" w:rsidRPr="006A2D8F" w:rsidRDefault="00405075" w:rsidP="00405075">
      <w:pPr>
        <w:pStyle w:val="Ttulo1"/>
        <w:numPr>
          <w:ilvl w:val="0"/>
          <w:numId w:val="18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>Habite-se</w:t>
      </w:r>
    </w:p>
    <w:p w14:paraId="11A83185" w14:textId="77777777" w:rsidR="00405075" w:rsidRPr="006A2D8F" w:rsidRDefault="00405075" w:rsidP="00405075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A2D8F">
        <w:rPr>
          <w:rFonts w:ascii="Segoe UI" w:hAnsi="Segoe UI" w:cs="Segoe UI"/>
          <w:color w:val="212529"/>
          <w:sz w:val="28"/>
          <w:szCs w:val="28"/>
        </w:rPr>
        <w:t xml:space="preserve">Aprovação de </w:t>
      </w:r>
      <w:r>
        <w:rPr>
          <w:rFonts w:ascii="Segoe UI" w:hAnsi="Segoe UI" w:cs="Segoe UI"/>
          <w:color w:val="212529"/>
          <w:sz w:val="28"/>
          <w:szCs w:val="28"/>
        </w:rPr>
        <w:t>Projeto Arquitetônico</w:t>
      </w:r>
    </w:p>
    <w:p w14:paraId="7C80832B" w14:textId="77777777" w:rsidR="00405075" w:rsidRPr="006A2D8F" w:rsidRDefault="00405075" w:rsidP="00405075">
      <w:pPr>
        <w:pStyle w:val="Ttulo1"/>
        <w:numPr>
          <w:ilvl w:val="0"/>
          <w:numId w:val="19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A2D8F">
        <w:rPr>
          <w:rFonts w:ascii="Segoe UI" w:hAnsi="Segoe UI" w:cs="Segoe UI"/>
          <w:b w:val="0"/>
          <w:bCs w:val="0"/>
          <w:color w:val="212529"/>
          <w:sz w:val="20"/>
          <w:szCs w:val="20"/>
        </w:rPr>
        <w:t xml:space="preserve">Alvará de </w:t>
      </w:r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>Construção</w:t>
      </w:r>
    </w:p>
    <w:p w14:paraId="6935103D" w14:textId="77777777" w:rsidR="00405075" w:rsidRPr="009518C7" w:rsidRDefault="00405075" w:rsidP="00405075">
      <w:pPr>
        <w:pStyle w:val="Ttulo1"/>
        <w:numPr>
          <w:ilvl w:val="0"/>
          <w:numId w:val="19"/>
        </w:numPr>
        <w:shd w:val="clear" w:color="auto" w:fill="FCFBFE"/>
        <w:spacing w:before="0" w:beforeAutospacing="0"/>
        <w:jc w:val="both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>
        <w:rPr>
          <w:rFonts w:ascii="Segoe UI" w:hAnsi="Segoe UI" w:cs="Segoe UI"/>
          <w:b w:val="0"/>
          <w:bCs w:val="0"/>
          <w:color w:val="212529"/>
          <w:sz w:val="20"/>
          <w:szCs w:val="20"/>
        </w:rPr>
        <w:t>Informação quanto a arborização e do que será necessário para HABITE-SE</w:t>
      </w:r>
    </w:p>
    <w:p w14:paraId="77C073B3" w14:textId="77777777" w:rsidR="00405075" w:rsidRDefault="00405075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496500AB" w14:textId="77777777" w:rsidR="00405075" w:rsidRDefault="00405075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17B00AB3" w14:textId="77777777" w:rsidR="00405075" w:rsidRDefault="00405075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3BB34E89" w14:textId="2D239702" w:rsidR="00BC1681" w:rsidRPr="00557C2F" w:rsidRDefault="00BC1681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  <w:r w:rsidRPr="00557C2F">
        <w:rPr>
          <w:rFonts w:ascii="Segoe UI" w:hAnsi="Segoe UI" w:cs="Segoe UI"/>
          <w:color w:val="212529"/>
          <w:sz w:val="36"/>
          <w:szCs w:val="36"/>
        </w:rPr>
        <w:lastRenderedPageBreak/>
        <w:t>Ato de Aprovação (</w:t>
      </w:r>
      <w:r w:rsidR="00557C2F" w:rsidRPr="00557C2F">
        <w:rPr>
          <w:rFonts w:ascii="Segoe UI" w:hAnsi="Segoe UI" w:cs="Segoe UI"/>
          <w:color w:val="212529"/>
          <w:sz w:val="36"/>
          <w:szCs w:val="36"/>
        </w:rPr>
        <w:t xml:space="preserve">Regularização de </w:t>
      </w:r>
      <w:r w:rsidRPr="00557C2F">
        <w:rPr>
          <w:rFonts w:ascii="Segoe UI" w:hAnsi="Segoe UI" w:cs="Segoe UI"/>
          <w:color w:val="212529"/>
          <w:sz w:val="36"/>
          <w:szCs w:val="36"/>
        </w:rPr>
        <w:t>Construção)</w:t>
      </w:r>
    </w:p>
    <w:p w14:paraId="6BE2533F" w14:textId="4DF0CFFB" w:rsidR="00BC1681" w:rsidRPr="007F2B23" w:rsidRDefault="00BC168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7F2B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Como solicitar </w:t>
      </w:r>
    </w:p>
    <w:p w14:paraId="64A09670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pedido deve ser feito presencialmente no setor de protocolos da Prefeitura, localizado na Rua Canada, n° 320- Centro. </w:t>
      </w:r>
    </w:p>
    <w:p w14:paraId="7FB83EF2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horário de atendimento é de segunda a sexta-feira, das 8h às 17h. Informações também podem ser obtidas por telefone. </w:t>
      </w:r>
    </w:p>
    <w:p w14:paraId="75B06670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Basta ligar no (43) 3436-8002 e pedir para falar na Secretaria de Obras.</w:t>
      </w:r>
    </w:p>
    <w:p w14:paraId="1D9BC2A2" w14:textId="3AA56214" w:rsidR="00BC1681" w:rsidRPr="00BC1681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BC1681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br/>
        <w:t>Descrição</w:t>
      </w:r>
    </w:p>
    <w:p w14:paraId="7B8677B2" w14:textId="6F40B50C" w:rsidR="00BC1681" w:rsidRPr="00557C2F" w:rsidRDefault="00BC1681" w:rsidP="00557C2F">
      <w:pPr>
        <w:shd w:val="clear" w:color="auto" w:fill="FCFBFE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O município, através do setor competente, aprovará o projeto e fornecerá ao requerente o Ato de Aprovação de Projeto, após a análise dos elementos fornecidos e estando os mesmos de acordo com a legislação pertinente em vigor. O presente Ato de Aprovação destina-se à aprovação de projetos arquitetônicos</w:t>
      </w:r>
      <w:r w:rsid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 </w:t>
      </w: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referente às </w:t>
      </w:r>
      <w:r w:rsidRPr="00557C2F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highlight w:val="yellow"/>
          <w:lang w:eastAsia="pt-BR"/>
          <w14:ligatures w14:val="none"/>
        </w:rPr>
        <w:t>regularizações de construções existentes</w:t>
      </w:r>
      <w:r w:rsidR="00557C2F"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.</w:t>
      </w:r>
    </w:p>
    <w:p w14:paraId="30581A50" w14:textId="77777777" w:rsidR="00BC1681" w:rsidRPr="00BC1681" w:rsidRDefault="00BC168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BC1681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Documentação necessária</w:t>
      </w:r>
    </w:p>
    <w:p w14:paraId="3EF638A4" w14:textId="16F0D131" w:rsidR="00BC1681" w:rsidRPr="00557C2F" w:rsidRDefault="00BC1681" w:rsidP="00557C2F">
      <w:pPr>
        <w:pStyle w:val="PargrafodaLista"/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Comprovante de endereço da obra (quadra, lote, rua etc.)</w:t>
      </w:r>
    </w:p>
    <w:p w14:paraId="06AF92FA" w14:textId="6916F91C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1 (uma) via da </w:t>
      </w:r>
      <w:proofErr w:type="spellStart"/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Pré-análise</w:t>
      </w:r>
      <w:proofErr w:type="spellEnd"/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 expedida anteriormente</w:t>
      </w:r>
    </w:p>
    <w:p w14:paraId="18A6241D" w14:textId="70A7902B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Mínimo de 3 (três) cópias do projeto arquitetônico </w:t>
      </w:r>
    </w:p>
    <w:p w14:paraId="38C43537" w14:textId="77777777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Projetos complementares, se necessário</w:t>
      </w:r>
    </w:p>
    <w:p w14:paraId="5A3A6029" w14:textId="77777777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Registro de responsabilidade técnica reconhecido pelo conselho profissional competente</w:t>
      </w:r>
    </w:p>
    <w:p w14:paraId="0E0B52C7" w14:textId="666EF70C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Matrícula ou escritura comprovando a titularidade da propriedade e o legitimo direito sobre o lote</w:t>
      </w:r>
    </w:p>
    <w:p w14:paraId="56D9DD0A" w14:textId="5A230F35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Cópia das guias de recolhimento dos tributos devidos referentes ao projeto aprovado</w:t>
      </w:r>
    </w:p>
    <w:p w14:paraId="7F01BB92" w14:textId="77777777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Certidão negativa do imóvel e do profissional, referente aos débitos municipais</w:t>
      </w:r>
    </w:p>
    <w:p w14:paraId="1818D095" w14:textId="77777777" w:rsidR="00BC1681" w:rsidRPr="00557C2F" w:rsidRDefault="00BC1681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Termo de responsabilidade estrutural e memorial descritivo da obra</w:t>
      </w:r>
    </w:p>
    <w:p w14:paraId="4381F9C7" w14:textId="06A4653D" w:rsidR="00557C2F" w:rsidRPr="00557C2F" w:rsidRDefault="00557C2F" w:rsidP="00557C2F">
      <w:pPr>
        <w:numPr>
          <w:ilvl w:val="0"/>
          <w:numId w:val="3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ART, RRT ou CFT emitida pelo profissional</w:t>
      </w:r>
    </w:p>
    <w:p w14:paraId="0963B924" w14:textId="77777777" w:rsidR="0006172C" w:rsidRDefault="00BC1681" w:rsidP="0006172C">
      <w:p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BC1681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br/>
        <w:t>Prazo</w:t>
      </w:r>
      <w:r w:rsidR="0006172C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="00E14017"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15</w:t>
      </w: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 dias</w:t>
      </w:r>
    </w:p>
    <w:p w14:paraId="42906B94" w14:textId="3024A892" w:rsidR="00BC1681" w:rsidRPr="00557C2F" w:rsidRDefault="00BC1681" w:rsidP="0006172C">
      <w:p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BC1681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06172C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ISS construção civil</w:t>
      </w:r>
    </w:p>
    <w:p w14:paraId="21A83B1F" w14:textId="77777777" w:rsidR="00557C2F" w:rsidRDefault="00557C2F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44"/>
          <w:szCs w:val="44"/>
        </w:rPr>
      </w:pPr>
    </w:p>
    <w:p w14:paraId="533B24AE" w14:textId="77777777" w:rsidR="0006172C" w:rsidRDefault="0006172C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2"/>
          <w:szCs w:val="32"/>
        </w:rPr>
      </w:pPr>
    </w:p>
    <w:p w14:paraId="01D99DAA" w14:textId="012DC069" w:rsidR="00BC1681" w:rsidRPr="00557C2F" w:rsidRDefault="00BC1681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2"/>
          <w:szCs w:val="32"/>
        </w:rPr>
      </w:pPr>
      <w:r w:rsidRPr="00557C2F">
        <w:rPr>
          <w:rFonts w:ascii="Segoe UI" w:hAnsi="Segoe UI" w:cs="Segoe UI"/>
          <w:color w:val="212529"/>
          <w:sz w:val="32"/>
          <w:szCs w:val="32"/>
        </w:rPr>
        <w:lastRenderedPageBreak/>
        <w:t>Ato de Aprovação (Desmembramento, Remembramento e Desdobro)</w:t>
      </w:r>
    </w:p>
    <w:p w14:paraId="2CDF4B50" w14:textId="168917E9" w:rsidR="00BC1681" w:rsidRPr="007F2B23" w:rsidRDefault="00BC168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7F2B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Como solicitar </w:t>
      </w:r>
    </w:p>
    <w:p w14:paraId="0D591215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pedido deve ser feito presencialmente no setor de protocolos da Prefeitura, localizado na Rua Canada, n° 320- Centro. </w:t>
      </w:r>
    </w:p>
    <w:p w14:paraId="2D177730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horário de atendimento é de segunda a sexta-feira, das 8h às 17h. Informações também podem ser obtidas por telefone. </w:t>
      </w:r>
    </w:p>
    <w:p w14:paraId="784431D1" w14:textId="77777777" w:rsidR="00BC1681" w:rsidRPr="00557C2F" w:rsidRDefault="00BC168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57C2F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Basta ligar no (43) 3436-8002 e pedir para falar na Secretaria de Obras.</w:t>
      </w:r>
    </w:p>
    <w:p w14:paraId="1C03C0E2" w14:textId="77777777" w:rsidR="00BC1681" w:rsidRDefault="00BC1681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color w:val="212529"/>
          <w:sz w:val="38"/>
          <w:szCs w:val="38"/>
        </w:rPr>
      </w:pPr>
      <w:r>
        <w:rPr>
          <w:rFonts w:ascii="inherit" w:hAnsi="inherit" w:cs="Segoe UI"/>
          <w:color w:val="212529"/>
          <w:sz w:val="38"/>
          <w:szCs w:val="38"/>
        </w:rPr>
        <w:br/>
        <w:t>Descrição</w:t>
      </w:r>
    </w:p>
    <w:p w14:paraId="0C11DC3F" w14:textId="77777777" w:rsidR="00E14017" w:rsidRPr="00557C2F" w:rsidRDefault="00BC1681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b w:val="0"/>
          <w:bCs w:val="0"/>
          <w:color w:val="212529"/>
          <w:sz w:val="20"/>
          <w:szCs w:val="20"/>
        </w:rPr>
      </w:pPr>
      <w:r w:rsidRPr="00557C2F">
        <w:rPr>
          <w:rFonts w:ascii="Segoe UI" w:hAnsi="Segoe UI" w:cs="Segoe UI"/>
          <w:b w:val="0"/>
          <w:bCs w:val="0"/>
          <w:color w:val="212529"/>
          <w:sz w:val="20"/>
          <w:szCs w:val="20"/>
        </w:rPr>
        <w:t xml:space="preserve">O Ato de Aprovação é expedido pelo poder público municipal quando comprovada a exatidão do projeto apresentado e da documentação, inerentes ao </w:t>
      </w:r>
      <w:r w:rsidRPr="00557C2F">
        <w:rPr>
          <w:rFonts w:ascii="Segoe UI" w:hAnsi="Segoe UI" w:cs="Segoe UI"/>
          <w:color w:val="212529"/>
          <w:sz w:val="20"/>
          <w:szCs w:val="20"/>
          <w:highlight w:val="yellow"/>
        </w:rPr>
        <w:t>desmembramento (subdivisão), remembramento (unificação) e desdobro</w:t>
      </w:r>
      <w:r w:rsidRPr="00557C2F">
        <w:rPr>
          <w:rFonts w:ascii="Segoe UI" w:hAnsi="Segoe UI" w:cs="Segoe UI"/>
          <w:b w:val="0"/>
          <w:bCs w:val="0"/>
          <w:color w:val="212529"/>
          <w:sz w:val="20"/>
          <w:szCs w:val="20"/>
        </w:rPr>
        <w:t xml:space="preserve">, em conformidade com </w:t>
      </w:r>
      <w:r w:rsidR="00E14017" w:rsidRPr="00557C2F">
        <w:rPr>
          <w:rFonts w:ascii="Segoe UI" w:hAnsi="Segoe UI" w:cs="Segoe UI"/>
          <w:b w:val="0"/>
          <w:bCs w:val="0"/>
          <w:color w:val="212529"/>
          <w:sz w:val="20"/>
          <w:szCs w:val="20"/>
        </w:rPr>
        <w:t>plano diretor do município.</w:t>
      </w:r>
      <w:r w:rsidR="00E14017" w:rsidRPr="00557C2F">
        <w:rPr>
          <w:rFonts w:ascii="inherit" w:hAnsi="inherit" w:cs="Segoe UI"/>
          <w:b w:val="0"/>
          <w:bCs w:val="0"/>
          <w:color w:val="212529"/>
          <w:sz w:val="20"/>
          <w:szCs w:val="20"/>
        </w:rPr>
        <w:t xml:space="preserve"> </w:t>
      </w:r>
    </w:p>
    <w:p w14:paraId="06FE47D6" w14:textId="77777777" w:rsidR="00E14017" w:rsidRDefault="00E14017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color w:val="212529"/>
          <w:sz w:val="38"/>
          <w:szCs w:val="38"/>
        </w:rPr>
      </w:pPr>
    </w:p>
    <w:p w14:paraId="1DD35ED1" w14:textId="243B0367" w:rsidR="00E14017" w:rsidRPr="00E14017" w:rsidRDefault="00E14017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color w:val="212529"/>
          <w:sz w:val="38"/>
          <w:szCs w:val="38"/>
        </w:rPr>
      </w:pPr>
      <w:r w:rsidRPr="00E14017">
        <w:rPr>
          <w:rFonts w:ascii="inherit" w:hAnsi="inherit" w:cs="Segoe UI"/>
          <w:color w:val="212529"/>
          <w:sz w:val="38"/>
          <w:szCs w:val="38"/>
        </w:rPr>
        <w:t>Documentação necessária</w:t>
      </w:r>
    </w:p>
    <w:p w14:paraId="50E9354B" w14:textId="3CC25707" w:rsidR="00E14017" w:rsidRPr="0006172C" w:rsidRDefault="00E14017" w:rsidP="00557C2F">
      <w:pPr>
        <w:pStyle w:val="PargrafodaLista"/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Projeto urbanístico apresentado em 3 (três) vias impressas e 1 (uma) em meio digital contendo obrigatoriamente os seguintes elementos:</w:t>
      </w:r>
    </w:p>
    <w:p w14:paraId="1DAE4F05" w14:textId="79E7DAE3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Orientação magnética e coordenadas geográficas</w:t>
      </w:r>
    </w:p>
    <w:p w14:paraId="431A4550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Rumos e distâncias das divisas</w:t>
      </w:r>
    </w:p>
    <w:p w14:paraId="61E1E760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Área resultante e anterior</w:t>
      </w:r>
    </w:p>
    <w:p w14:paraId="32763B7F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Denominação anterior e atual</w:t>
      </w:r>
    </w:p>
    <w:p w14:paraId="7CD54702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Indicação dos lotes e vias confrontantes</w:t>
      </w:r>
    </w:p>
    <w:p w14:paraId="1D1209B2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Indicação precisa das edificações existentes</w:t>
      </w:r>
    </w:p>
    <w:p w14:paraId="2D065563" w14:textId="77777777" w:rsidR="00E14017" w:rsidRPr="0006172C" w:rsidRDefault="00E14017" w:rsidP="00557C2F">
      <w:pPr>
        <w:numPr>
          <w:ilvl w:val="1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Indicação precisa da localização em relação ao sítio urbano mais próximo, quando se tratar de desmembramento</w:t>
      </w:r>
    </w:p>
    <w:p w14:paraId="6706869D" w14:textId="77777777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Memorial descritivo de cada lote resultante</w:t>
      </w:r>
    </w:p>
    <w:p w14:paraId="0067121A" w14:textId="07DB5EED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Matrícula do imóvel, que comprove o domínio da área</w:t>
      </w:r>
    </w:p>
    <w:p w14:paraId="0D2E137D" w14:textId="77777777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Certidão negativa municipal de tributos (IPTU) em nome do requerente</w:t>
      </w:r>
    </w:p>
    <w:p w14:paraId="3BAE640D" w14:textId="77777777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Comprovação das infraestruturas existentes</w:t>
      </w:r>
    </w:p>
    <w:p w14:paraId="2C410D13" w14:textId="77777777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Habite-se e/ou Certidão Comprobatória (quando houver edificações)</w:t>
      </w:r>
    </w:p>
    <w:p w14:paraId="3824012D" w14:textId="640CDB09" w:rsidR="00E14017" w:rsidRPr="0006172C" w:rsidRDefault="00E14017" w:rsidP="00557C2F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Certidão negativa do profissional, referente aos débitos municipais</w:t>
      </w:r>
    </w:p>
    <w:p w14:paraId="423C48A0" w14:textId="77777777" w:rsidR="00E14017" w:rsidRPr="0006172C" w:rsidRDefault="00E14017" w:rsidP="00557C2F">
      <w:pPr>
        <w:pStyle w:val="PargrafodaLista"/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Registro de responsabilidade técnica reconhecido pelo conselho profissional competente</w:t>
      </w:r>
    </w:p>
    <w:p w14:paraId="76B759DC" w14:textId="77777777" w:rsidR="0006172C" w:rsidRPr="0006172C" w:rsidRDefault="0006172C" w:rsidP="0006172C">
      <w:pPr>
        <w:numPr>
          <w:ilvl w:val="0"/>
          <w:numId w:val="4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ART, RRT ou CFT emitida pelo profissional</w:t>
      </w:r>
    </w:p>
    <w:p w14:paraId="4A33237B" w14:textId="77777777" w:rsidR="0006172C" w:rsidRDefault="0006172C" w:rsidP="0006172C">
      <w:pPr>
        <w:pStyle w:val="PargrafodaLista"/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07C87052" w14:textId="1931FFAE" w:rsidR="0006172C" w:rsidRDefault="00E14017" w:rsidP="0006172C">
      <w:pPr>
        <w:pStyle w:val="PargrafodaLista"/>
        <w:shd w:val="clear" w:color="auto" w:fill="FCFBFE"/>
        <w:spacing w:before="100" w:beforeAutospacing="1" w:after="100" w:afterAutospacing="1" w:line="240" w:lineRule="auto"/>
        <w:ind w:left="-142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06172C">
        <w:rPr>
          <w:rFonts w:ascii="inherit" w:hAnsi="inherit" w:cs="Segoe UI"/>
          <w:b/>
          <w:bCs/>
          <w:color w:val="212529"/>
          <w:sz w:val="38"/>
          <w:szCs w:val="38"/>
        </w:rPr>
        <w:t>Prazo</w:t>
      </w:r>
      <w:r w:rsidR="0006172C">
        <w:rPr>
          <w:rFonts w:ascii="inherit" w:hAnsi="inherit" w:cs="Segoe UI"/>
          <w:color w:val="212529"/>
          <w:sz w:val="38"/>
          <w:szCs w:val="38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15</w:t>
      </w:r>
      <w:r w:rsidRPr="00E1401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dias</w:t>
      </w:r>
    </w:p>
    <w:p w14:paraId="4F4C7E06" w14:textId="4D7B95E3" w:rsidR="00D81623" w:rsidRPr="00D81623" w:rsidRDefault="00D81623" w:rsidP="0006172C">
      <w:pPr>
        <w:pStyle w:val="PargrafodaLista"/>
        <w:shd w:val="clear" w:color="auto" w:fill="FCFBFE"/>
        <w:spacing w:before="100" w:beforeAutospacing="1" w:after="100" w:afterAutospacing="1" w:line="240" w:lineRule="auto"/>
        <w:ind w:left="-142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D816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06172C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Consultar no departamento</w:t>
      </w:r>
    </w:p>
    <w:p w14:paraId="37A1FE78" w14:textId="77777777" w:rsidR="00D81623" w:rsidRPr="00E14017" w:rsidRDefault="00D81623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</w:p>
    <w:p w14:paraId="1C4F5F18" w14:textId="77777777" w:rsidR="00C614D4" w:rsidRDefault="00E14017" w:rsidP="00557C2F">
      <w:pPr>
        <w:pStyle w:val="Ttulo1"/>
        <w:shd w:val="clear" w:color="auto" w:fill="FCFBFE"/>
        <w:spacing w:before="0" w:beforeAutospacing="0"/>
        <w:jc w:val="both"/>
        <w:rPr>
          <w:rFonts w:ascii="inherit" w:hAnsi="inherit" w:cs="Segoe UI"/>
          <w:color w:val="212529"/>
          <w:sz w:val="38"/>
          <w:szCs w:val="38"/>
        </w:rPr>
      </w:pPr>
      <w:r w:rsidRPr="00C614D4">
        <w:rPr>
          <w:rFonts w:ascii="Segoe UI" w:hAnsi="Segoe UI" w:cs="Segoe UI"/>
          <w:color w:val="212529"/>
          <w:sz w:val="36"/>
          <w:szCs w:val="36"/>
        </w:rPr>
        <w:lastRenderedPageBreak/>
        <w:t xml:space="preserve">Certidão Comprobatória </w:t>
      </w:r>
      <w:r w:rsidR="00B04364" w:rsidRPr="00C614D4">
        <w:rPr>
          <w:rFonts w:ascii="Segoe UI" w:hAnsi="Segoe UI" w:cs="Segoe UI"/>
          <w:color w:val="212529"/>
          <w:sz w:val="36"/>
          <w:szCs w:val="36"/>
        </w:rPr>
        <w:t>(</w:t>
      </w:r>
      <w:r w:rsidR="00871C01" w:rsidRPr="00C614D4">
        <w:rPr>
          <w:rFonts w:ascii="Segoe UI" w:hAnsi="Segoe UI" w:cs="Segoe UI"/>
          <w:color w:val="212529"/>
          <w:sz w:val="36"/>
          <w:szCs w:val="36"/>
        </w:rPr>
        <w:t>divisas e confrontações</w:t>
      </w:r>
      <w:r w:rsidR="00B04364" w:rsidRPr="00C614D4">
        <w:rPr>
          <w:rFonts w:ascii="Segoe UI" w:hAnsi="Segoe UI" w:cs="Segoe UI"/>
          <w:color w:val="212529"/>
          <w:sz w:val="36"/>
          <w:szCs w:val="36"/>
        </w:rPr>
        <w:t>)</w:t>
      </w:r>
      <w:r w:rsidRPr="00C614D4">
        <w:rPr>
          <w:rFonts w:ascii="inherit" w:hAnsi="inherit" w:cs="Segoe UI"/>
          <w:color w:val="212529"/>
          <w:sz w:val="36"/>
          <w:szCs w:val="36"/>
        </w:rPr>
        <w:br/>
      </w:r>
    </w:p>
    <w:p w14:paraId="00C005E7" w14:textId="74A29587" w:rsidR="00E14017" w:rsidRPr="00E14017" w:rsidRDefault="00E14017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44"/>
          <w:szCs w:val="44"/>
        </w:rPr>
      </w:pPr>
      <w:r>
        <w:rPr>
          <w:rFonts w:ascii="inherit" w:hAnsi="inherit" w:cs="Segoe UI"/>
          <w:color w:val="212529"/>
          <w:sz w:val="38"/>
          <w:szCs w:val="38"/>
        </w:rPr>
        <w:t>Descrição</w:t>
      </w:r>
    </w:p>
    <w:p w14:paraId="61AF2E15" w14:textId="075676F5" w:rsidR="00E14017" w:rsidRPr="00C614D4" w:rsidRDefault="00E14017" w:rsidP="00557C2F">
      <w:pPr>
        <w:pStyle w:val="NormalWeb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C614D4">
        <w:rPr>
          <w:rFonts w:ascii="Segoe UI" w:hAnsi="Segoe UI" w:cs="Segoe UI"/>
          <w:color w:val="212529"/>
          <w:sz w:val="20"/>
          <w:szCs w:val="20"/>
        </w:rPr>
        <w:t>Documento expedido pelo poder público municipal, que autoriza a ocupação de uma edificação. O município expedirá a Certidão Comprobatória de Construção, quando a obra estiver totalmente em acordo com as normativas e legislações vigentes em compatibilidade ao projeto aprovado. Poderá ser concedido a Certidão Comprobatória “parcial”, liberando a utilização de partes concluídas da obra</w:t>
      </w:r>
    </w:p>
    <w:p w14:paraId="7BF6C2A8" w14:textId="77777777" w:rsidR="00B04364" w:rsidRPr="00B04364" w:rsidRDefault="00B04364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B04364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Documentação necessária</w:t>
      </w:r>
    </w:p>
    <w:p w14:paraId="60209147" w14:textId="77777777" w:rsidR="00B04364" w:rsidRPr="00C614D4" w:rsidRDefault="00B04364" w:rsidP="00C614D4">
      <w:pPr>
        <w:shd w:val="clear" w:color="auto" w:fill="FCFBFE"/>
        <w:spacing w:after="100" w:afterAutospacing="1" w:line="240" w:lineRule="auto"/>
        <w:jc w:val="both"/>
        <w:rPr>
          <w:rFonts w:ascii="Segoe UI" w:hAnsi="Segoe UI" w:cs="Segoe UI"/>
          <w:color w:val="212529"/>
          <w:sz w:val="24"/>
          <w:szCs w:val="24"/>
        </w:rPr>
      </w:pPr>
      <w:r w:rsidRPr="00C614D4">
        <w:rPr>
          <w:rFonts w:ascii="Segoe UI" w:hAnsi="Segoe UI" w:cs="Segoe UI"/>
          <w:color w:val="212529"/>
          <w:sz w:val="24"/>
          <w:szCs w:val="24"/>
        </w:rPr>
        <w:t>Matricula ou contrato de compra e venda</w:t>
      </w:r>
    </w:p>
    <w:p w14:paraId="13B6150F" w14:textId="77777777" w:rsidR="00C614D4" w:rsidRPr="00B04364" w:rsidRDefault="00C614D4" w:rsidP="00C614D4">
      <w:pPr>
        <w:pStyle w:val="PargrafodaLista"/>
        <w:shd w:val="clear" w:color="auto" w:fill="FCFBFE"/>
        <w:spacing w:after="100" w:afterAutospacing="1" w:line="240" w:lineRule="auto"/>
        <w:ind w:left="567"/>
        <w:jc w:val="both"/>
        <w:rPr>
          <w:rFonts w:ascii="Segoe UI" w:hAnsi="Segoe UI" w:cs="Segoe UI"/>
          <w:color w:val="212529"/>
          <w:sz w:val="24"/>
          <w:szCs w:val="24"/>
        </w:rPr>
      </w:pPr>
    </w:p>
    <w:p w14:paraId="627FE937" w14:textId="1B271877" w:rsidR="00B04364" w:rsidRPr="00B04364" w:rsidRDefault="00B04364" w:rsidP="00557C2F">
      <w:pPr>
        <w:pStyle w:val="PargrafodaLista"/>
        <w:shd w:val="clear" w:color="auto" w:fill="FCFBFE"/>
        <w:spacing w:after="100" w:afterAutospacing="1" w:line="240" w:lineRule="auto"/>
        <w:ind w:left="0"/>
        <w:jc w:val="both"/>
        <w:rPr>
          <w:rFonts w:ascii="Segoe UI" w:hAnsi="Segoe UI" w:cs="Segoe UI"/>
          <w:color w:val="212529"/>
          <w:sz w:val="24"/>
          <w:szCs w:val="24"/>
        </w:rPr>
      </w:pPr>
      <w:r w:rsidRPr="00B04364">
        <w:rPr>
          <w:rFonts w:ascii="inherit" w:hAnsi="inherit" w:cs="Segoe UI"/>
          <w:color w:val="212529"/>
          <w:sz w:val="38"/>
          <w:szCs w:val="38"/>
        </w:rPr>
        <w:t>Prazo</w:t>
      </w:r>
      <w:r w:rsidR="00C614D4">
        <w:rPr>
          <w:rFonts w:ascii="inherit" w:hAnsi="inherit" w:cs="Segoe UI"/>
          <w:color w:val="212529"/>
          <w:sz w:val="38"/>
          <w:szCs w:val="38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15</w:t>
      </w:r>
      <w:r w:rsidRPr="00B0436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dias</w:t>
      </w:r>
    </w:p>
    <w:p w14:paraId="4801F732" w14:textId="17FDF018" w:rsidR="00BC1681" w:rsidRDefault="00B04364" w:rsidP="00C614D4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color w:val="212529"/>
          <w:sz w:val="24"/>
          <w:szCs w:val="24"/>
        </w:rPr>
      </w:pPr>
      <w:r w:rsidRPr="00B04364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C614D4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Pr="00B04364">
        <w:rPr>
          <w:rFonts w:ascii="Segoe UI" w:hAnsi="Segoe UI" w:cs="Segoe UI"/>
          <w:color w:val="212529"/>
          <w:sz w:val="24"/>
          <w:szCs w:val="24"/>
        </w:rPr>
        <w:t>Não tem custo</w:t>
      </w:r>
    </w:p>
    <w:p w14:paraId="3D23ECF7" w14:textId="77777777" w:rsidR="00C614D4" w:rsidRPr="00B04364" w:rsidRDefault="00C614D4" w:rsidP="00C614D4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24"/>
          <w:szCs w:val="24"/>
        </w:rPr>
      </w:pPr>
    </w:p>
    <w:p w14:paraId="17B1C5E9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6500F9F4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1F2D9A6F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5E442EDD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7A2C869F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31AE562C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3456AF5A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5B77D796" w14:textId="77777777" w:rsidR="008D7E29" w:rsidRDefault="008D7E29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04995FDE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</w:p>
    <w:p w14:paraId="5674442D" w14:textId="0AFF81B9" w:rsidR="00B04364" w:rsidRPr="0058521B" w:rsidRDefault="00B04364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36"/>
          <w:szCs w:val="36"/>
        </w:rPr>
      </w:pPr>
      <w:r w:rsidRPr="0058521B">
        <w:rPr>
          <w:rFonts w:ascii="Segoe UI" w:hAnsi="Segoe UI" w:cs="Segoe UI"/>
          <w:color w:val="212529"/>
          <w:sz w:val="36"/>
          <w:szCs w:val="36"/>
        </w:rPr>
        <w:lastRenderedPageBreak/>
        <w:t xml:space="preserve">Aprovação de Demolição </w:t>
      </w:r>
      <w:r w:rsidR="00871C01" w:rsidRPr="0058521B">
        <w:rPr>
          <w:rFonts w:ascii="Segoe UI" w:hAnsi="Segoe UI" w:cs="Segoe UI"/>
          <w:color w:val="212529"/>
          <w:sz w:val="36"/>
          <w:szCs w:val="36"/>
        </w:rPr>
        <w:t>(alvará e certidão)</w:t>
      </w:r>
    </w:p>
    <w:p w14:paraId="7F576A88" w14:textId="77777777" w:rsidR="00871C01" w:rsidRPr="007F2B23" w:rsidRDefault="00871C0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7F2B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Como solicitar ou participar?</w:t>
      </w:r>
    </w:p>
    <w:p w14:paraId="579EF105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pedido deve ser feito presencialmente no setor de protocolos da Prefeitura, localizado na Rua Canada, n° 320- Centro. </w:t>
      </w:r>
    </w:p>
    <w:p w14:paraId="07913259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horário de atendimento é de segunda a sexta-feira, das 8h às 17h. Informações também podem ser obtidas por telefone. </w:t>
      </w:r>
    </w:p>
    <w:p w14:paraId="68453887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Basta ligar no (43) 3436-8002 e pedir para falar na Secretaria de Obras.</w:t>
      </w:r>
    </w:p>
    <w:p w14:paraId="698858C3" w14:textId="77777777" w:rsidR="00B04364" w:rsidRDefault="00B04364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color w:val="212529"/>
          <w:sz w:val="38"/>
          <w:szCs w:val="38"/>
        </w:rPr>
      </w:pPr>
      <w:r>
        <w:rPr>
          <w:rFonts w:ascii="inherit" w:hAnsi="inherit" w:cs="Segoe UI"/>
          <w:color w:val="212529"/>
          <w:sz w:val="38"/>
          <w:szCs w:val="38"/>
        </w:rPr>
        <w:br/>
        <w:t>Descrição</w:t>
      </w:r>
    </w:p>
    <w:p w14:paraId="0A9E7A49" w14:textId="77777777" w:rsidR="00D81623" w:rsidRPr="0058521B" w:rsidRDefault="00B04364" w:rsidP="00557C2F">
      <w:pPr>
        <w:pStyle w:val="NormalWeb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58521B">
        <w:rPr>
          <w:rFonts w:ascii="Segoe UI" w:hAnsi="Segoe UI" w:cs="Segoe UI"/>
          <w:color w:val="212529"/>
          <w:sz w:val="20"/>
          <w:szCs w:val="20"/>
        </w:rPr>
        <w:t>Documento expedido pelo poder público municipal que comprova a execução da demolição autorizada pelo respectivo alvará de demolição</w:t>
      </w:r>
    </w:p>
    <w:p w14:paraId="09C5888D" w14:textId="72ED09D1" w:rsidR="00B04364" w:rsidRPr="00B04364" w:rsidRDefault="00B04364" w:rsidP="00557C2F">
      <w:pPr>
        <w:pStyle w:val="NormalWeb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  <w:r w:rsidRPr="00B04364">
        <w:rPr>
          <w:rFonts w:ascii="inherit" w:hAnsi="inherit" w:cs="Segoe UI"/>
          <w:b/>
          <w:bCs/>
          <w:color w:val="212529"/>
          <w:sz w:val="38"/>
          <w:szCs w:val="38"/>
        </w:rPr>
        <w:br/>
        <w:t>Documentação necessária</w:t>
      </w:r>
    </w:p>
    <w:p w14:paraId="783AF03C" w14:textId="5D337165" w:rsidR="00B04364" w:rsidRPr="0058521B" w:rsidRDefault="00B04364" w:rsidP="0058521B">
      <w:pPr>
        <w:pStyle w:val="PargrafodaLista"/>
        <w:numPr>
          <w:ilvl w:val="0"/>
          <w:numId w:val="7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Fotos do local da demolição</w:t>
      </w:r>
    </w:p>
    <w:p w14:paraId="081F2F0D" w14:textId="62FE3C13" w:rsidR="00B04364" w:rsidRDefault="00B04364" w:rsidP="00557C2F">
      <w:pPr>
        <w:numPr>
          <w:ilvl w:val="0"/>
          <w:numId w:val="7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B0436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Cópia do Alvará d</w:t>
      </w:r>
      <w:r w:rsidR="00871C0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a antiga construção</w:t>
      </w:r>
    </w:p>
    <w:p w14:paraId="7670F6D4" w14:textId="55B3B237" w:rsidR="00871C01" w:rsidRDefault="00871C01" w:rsidP="00557C2F">
      <w:pPr>
        <w:numPr>
          <w:ilvl w:val="0"/>
          <w:numId w:val="7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ART de demolição (responsável)</w:t>
      </w:r>
    </w:p>
    <w:p w14:paraId="5D7584F6" w14:textId="317FFDB8" w:rsidR="00D81623" w:rsidRPr="0058521B" w:rsidRDefault="00871C01" w:rsidP="0058521B">
      <w:pPr>
        <w:numPr>
          <w:ilvl w:val="0"/>
          <w:numId w:val="7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Matricula </w:t>
      </w:r>
      <w:r w:rsidR="00B04364" w:rsidRPr="0058521B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br/>
      </w:r>
    </w:p>
    <w:p w14:paraId="65DE6BD9" w14:textId="73D574E4" w:rsidR="00B04364" w:rsidRPr="00B04364" w:rsidRDefault="00B04364" w:rsidP="0058521B">
      <w:pPr>
        <w:shd w:val="clear" w:color="auto" w:fill="FCFBFE"/>
        <w:spacing w:before="300" w:after="300" w:line="240" w:lineRule="auto"/>
        <w:jc w:val="both"/>
        <w:outlineLvl w:val="2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B04364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Prazo</w:t>
      </w:r>
      <w:r w:rsidR="0058521B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15</w:t>
      </w:r>
      <w:r w:rsidRPr="00B04364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dias</w:t>
      </w:r>
    </w:p>
    <w:p w14:paraId="093C5097" w14:textId="0EBDCF74" w:rsidR="00E72CE3" w:rsidRPr="00D81623" w:rsidRDefault="00D81623" w:rsidP="0058521B">
      <w:pPr>
        <w:shd w:val="clear" w:color="auto" w:fill="FCFBFE"/>
        <w:spacing w:before="300" w:after="300" w:line="240" w:lineRule="auto"/>
        <w:jc w:val="both"/>
        <w:outlineLvl w:val="2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D816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58521B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Consultar no departamento</w:t>
      </w:r>
    </w:p>
    <w:p w14:paraId="11ABCB57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249BFFE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3E049784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0BA26DB0" w14:textId="77777777" w:rsidR="0058521B" w:rsidRDefault="0058521B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38BDB30C" w14:textId="51357A52" w:rsidR="00871C01" w:rsidRDefault="00871C01" w:rsidP="00557C2F">
      <w:pPr>
        <w:pStyle w:val="Ttulo1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Habite-se</w:t>
      </w:r>
    </w:p>
    <w:p w14:paraId="18F33744" w14:textId="77777777" w:rsidR="00871C01" w:rsidRPr="007F2B23" w:rsidRDefault="00871C0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7F2B2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Como solicitar ou participar?</w:t>
      </w:r>
    </w:p>
    <w:p w14:paraId="459BF62F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pedido deve ser feito presencialmente no setor de protocolos da Prefeitura, localizado na Rua Canada, n° 320- Centro. </w:t>
      </w:r>
    </w:p>
    <w:p w14:paraId="0B4031AF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horário de atendimento é de segunda a sexta-feira, das 8h às 17h. Informações também podem ser obtidas por telefone. </w:t>
      </w:r>
    </w:p>
    <w:p w14:paraId="38BEBA6D" w14:textId="77777777" w:rsidR="00871C01" w:rsidRPr="0058521B" w:rsidRDefault="00871C01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Basta ligar no (43) 3436-8002 e pedir para falar na Secretaria de Obras.</w:t>
      </w:r>
    </w:p>
    <w:p w14:paraId="542825BA" w14:textId="77777777" w:rsidR="00871C01" w:rsidRDefault="00871C01" w:rsidP="00557C2F">
      <w:pPr>
        <w:pStyle w:val="Ttulo3"/>
        <w:shd w:val="clear" w:color="auto" w:fill="FCFBFE"/>
        <w:spacing w:before="0" w:beforeAutospacing="0" w:after="0" w:afterAutospacing="0"/>
        <w:jc w:val="both"/>
        <w:rPr>
          <w:rFonts w:ascii="inherit" w:hAnsi="inherit" w:cs="Segoe UI"/>
          <w:color w:val="212529"/>
          <w:sz w:val="38"/>
          <w:szCs w:val="38"/>
        </w:rPr>
      </w:pPr>
      <w:r>
        <w:rPr>
          <w:rFonts w:ascii="inherit" w:hAnsi="inherit" w:cs="Segoe UI"/>
          <w:color w:val="212529"/>
          <w:sz w:val="38"/>
          <w:szCs w:val="38"/>
        </w:rPr>
        <w:br/>
        <w:t>Descrição</w:t>
      </w:r>
    </w:p>
    <w:p w14:paraId="233C2158" w14:textId="195194F4" w:rsidR="00871C01" w:rsidRPr="0058521B" w:rsidRDefault="00871C01" w:rsidP="00557C2F">
      <w:pPr>
        <w:pStyle w:val="NormalWeb"/>
        <w:shd w:val="clear" w:color="auto" w:fill="FCFBFE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58521B">
        <w:rPr>
          <w:rFonts w:ascii="Segoe UI" w:hAnsi="Segoe UI" w:cs="Segoe UI"/>
          <w:color w:val="212529"/>
          <w:sz w:val="20"/>
          <w:szCs w:val="20"/>
        </w:rPr>
        <w:t>Documento expedido pelo poder público municipal autorizando a ocupação da edificação que oferecer condições satisfatórias de habitabilidade, conforto e segurança e para o desempenho das funções a que se destina nenhuma edificação poderá ser ocupada sem que seja procedida a vistoria do órgão competente do município e expedida a respectiva Certidão Comprobatória de Construção e/ou Habite-se. Poderá ser concedido o Habite-se, liberando a utilização de partes concluídas da obra, desde que cumpra as condições exigidas dispostas no plano diretor.</w:t>
      </w:r>
    </w:p>
    <w:p w14:paraId="287A154B" w14:textId="77777777" w:rsidR="00871C01" w:rsidRPr="00871C01" w:rsidRDefault="00871C01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</w:pPr>
      <w:r w:rsidRPr="00871C01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br/>
        <w:t>Documentação necessária</w:t>
      </w:r>
    </w:p>
    <w:p w14:paraId="157FD040" w14:textId="5B53D0E5" w:rsidR="00871C01" w:rsidRPr="0058521B" w:rsidRDefault="00871C01" w:rsidP="0058521B">
      <w:pPr>
        <w:pStyle w:val="PargrafodaLista"/>
        <w:numPr>
          <w:ilvl w:val="0"/>
          <w:numId w:val="8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Cópia do alvará de construção</w:t>
      </w:r>
    </w:p>
    <w:p w14:paraId="0FA27266" w14:textId="77777777" w:rsidR="00E72CE3" w:rsidRDefault="00E72CE3" w:rsidP="00557C2F">
      <w:pPr>
        <w:numPr>
          <w:ilvl w:val="0"/>
          <w:numId w:val="8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Matricula </w:t>
      </w:r>
    </w:p>
    <w:p w14:paraId="37153F8A" w14:textId="5DFC05FE" w:rsidR="00E72CE3" w:rsidRPr="00E72CE3" w:rsidRDefault="00E72CE3" w:rsidP="00557C2F">
      <w:pPr>
        <w:numPr>
          <w:ilvl w:val="0"/>
          <w:numId w:val="8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E72CE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Cópia de projeto aprovado</w:t>
      </w:r>
    </w:p>
    <w:p w14:paraId="290FC153" w14:textId="481E2693" w:rsidR="00E72CE3" w:rsidRPr="00871C01" w:rsidRDefault="00E72CE3" w:rsidP="00557C2F">
      <w:pPr>
        <w:numPr>
          <w:ilvl w:val="0"/>
          <w:numId w:val="8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ART do responsável </w:t>
      </w:r>
    </w:p>
    <w:p w14:paraId="7BCD9C7D" w14:textId="35F672B9" w:rsidR="00E72CE3" w:rsidRPr="00D81623" w:rsidRDefault="00E72CE3" w:rsidP="00557C2F">
      <w:pPr>
        <w:shd w:val="clear" w:color="auto" w:fill="FCFBFE"/>
        <w:spacing w:before="300" w:after="300" w:line="240" w:lineRule="auto"/>
        <w:jc w:val="both"/>
        <w:outlineLvl w:val="2"/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</w:pPr>
      <w:r w:rsidRPr="00E72CE3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>Prazo</w:t>
      </w:r>
      <w:r w:rsidR="00D81623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>15</w:t>
      </w:r>
      <w:r w:rsidRPr="00E72CE3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  <w:t xml:space="preserve"> dias</w:t>
      </w:r>
    </w:p>
    <w:p w14:paraId="1043D393" w14:textId="73F554A1" w:rsidR="00E72CE3" w:rsidRPr="00E72CE3" w:rsidRDefault="00E72CE3" w:rsidP="0058521B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</w:rPr>
      </w:pPr>
      <w:r w:rsidRPr="00B04364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58521B">
        <w:rPr>
          <w:rFonts w:ascii="inherit" w:eastAsia="Times New Roman" w:hAnsi="inherit" w:cs="Segoe UI"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Pr="00E72CE3">
        <w:rPr>
          <w:rFonts w:ascii="Segoe UI Emoji" w:hAnsi="Segoe UI Emoji"/>
          <w:sz w:val="24"/>
          <w:szCs w:val="24"/>
        </w:rPr>
        <w:t>Consultar no departamento</w:t>
      </w:r>
      <w:r w:rsidRPr="00E72CE3">
        <w:rPr>
          <w:rFonts w:ascii="Segoe UI" w:hAnsi="Segoe UI" w:cs="Segoe UI"/>
          <w:color w:val="212529"/>
        </w:rPr>
        <w:t xml:space="preserve"> </w:t>
      </w:r>
    </w:p>
    <w:p w14:paraId="4F3540FF" w14:textId="77777777" w:rsidR="0058521B" w:rsidRDefault="0058521B" w:rsidP="00557C2F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40"/>
          <w:szCs w:val="40"/>
        </w:rPr>
      </w:pPr>
    </w:p>
    <w:p w14:paraId="55656419" w14:textId="77777777" w:rsidR="0058521B" w:rsidRDefault="0058521B" w:rsidP="00557C2F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40"/>
          <w:szCs w:val="40"/>
        </w:rPr>
      </w:pPr>
    </w:p>
    <w:p w14:paraId="6D2AE964" w14:textId="77777777" w:rsidR="0058521B" w:rsidRDefault="0058521B" w:rsidP="00557C2F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40"/>
          <w:szCs w:val="40"/>
        </w:rPr>
      </w:pPr>
    </w:p>
    <w:p w14:paraId="68C406DA" w14:textId="77777777" w:rsidR="008D7E29" w:rsidRDefault="008D7E29" w:rsidP="00557C2F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40"/>
          <w:szCs w:val="40"/>
        </w:rPr>
      </w:pPr>
    </w:p>
    <w:p w14:paraId="55E5A189" w14:textId="77777777" w:rsidR="0058521B" w:rsidRDefault="0058521B" w:rsidP="00557C2F">
      <w:pPr>
        <w:shd w:val="clear" w:color="auto" w:fill="FCFBFE"/>
        <w:spacing w:line="240" w:lineRule="auto"/>
        <w:jc w:val="both"/>
        <w:outlineLvl w:val="2"/>
        <w:rPr>
          <w:rFonts w:ascii="Segoe UI" w:hAnsi="Segoe UI" w:cs="Segoe UI"/>
          <w:b/>
          <w:bCs/>
          <w:color w:val="212529"/>
          <w:sz w:val="40"/>
          <w:szCs w:val="40"/>
        </w:rPr>
      </w:pPr>
    </w:p>
    <w:p w14:paraId="7E5362D1" w14:textId="2248976B" w:rsidR="00E72CE3" w:rsidRPr="00C40899" w:rsidRDefault="00E72CE3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</w:pPr>
      <w:proofErr w:type="spellStart"/>
      <w:r w:rsidRPr="00C40899">
        <w:rPr>
          <w:rFonts w:ascii="Segoe UI" w:hAnsi="Segoe UI" w:cs="Segoe UI"/>
          <w:b/>
          <w:bCs/>
          <w:color w:val="212529"/>
          <w:sz w:val="32"/>
          <w:szCs w:val="32"/>
        </w:rPr>
        <w:lastRenderedPageBreak/>
        <w:t>Pré-análise</w:t>
      </w:r>
      <w:proofErr w:type="spellEnd"/>
      <w:r w:rsidRPr="00C40899">
        <w:rPr>
          <w:rFonts w:ascii="Segoe UI" w:hAnsi="Segoe UI" w:cs="Segoe UI"/>
          <w:b/>
          <w:bCs/>
          <w:color w:val="212529"/>
          <w:sz w:val="32"/>
          <w:szCs w:val="32"/>
        </w:rPr>
        <w:t xml:space="preserve"> de Projeto Arquitetônico - Obras</w:t>
      </w:r>
      <w:r w:rsidRPr="00C40899"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  <w:t xml:space="preserve"> </w:t>
      </w:r>
    </w:p>
    <w:p w14:paraId="05A457E3" w14:textId="77777777" w:rsidR="0058521B" w:rsidRPr="00C40899" w:rsidRDefault="0058521B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20"/>
          <w:szCs w:val="20"/>
          <w:lang w:eastAsia="pt-BR"/>
          <w14:ligatures w14:val="none"/>
        </w:rPr>
      </w:pPr>
    </w:p>
    <w:p w14:paraId="44B92B6D" w14:textId="6572F16A" w:rsidR="00E72CE3" w:rsidRPr="00C40899" w:rsidRDefault="00E72CE3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</w:pPr>
      <w:r w:rsidRPr="00C40899"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  <w:t>Como solicitar ou participar?</w:t>
      </w:r>
    </w:p>
    <w:p w14:paraId="0EC3C779" w14:textId="77777777" w:rsidR="00E72CE3" w:rsidRPr="0058521B" w:rsidRDefault="00E72CE3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pedido deve ser feito presencialmente no setor de protocolos da Prefeitura, localizado na Rua Canada, n° 320- Centro. </w:t>
      </w:r>
    </w:p>
    <w:p w14:paraId="07C81C64" w14:textId="77777777" w:rsidR="00E72CE3" w:rsidRPr="0058521B" w:rsidRDefault="00E72CE3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O horário de atendimento é de segunda a sexta-feira, das 8h às 17h. Informações também podem ser obtidas por telefone. </w:t>
      </w:r>
    </w:p>
    <w:p w14:paraId="22F5DAFB" w14:textId="77777777" w:rsidR="00E72CE3" w:rsidRPr="0058521B" w:rsidRDefault="00E72CE3" w:rsidP="00557C2F">
      <w:pPr>
        <w:shd w:val="clear" w:color="auto" w:fill="FCFBFE"/>
        <w:spacing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Basta ligar no (43) 3436-8002 e pedir para falar na Secretaria de Obras.</w:t>
      </w:r>
    </w:p>
    <w:p w14:paraId="5F7EFA62" w14:textId="77777777" w:rsidR="00C40899" w:rsidRPr="00C40899" w:rsidRDefault="00C40899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20"/>
          <w:szCs w:val="20"/>
          <w:lang w:eastAsia="pt-BR"/>
          <w14:ligatures w14:val="none"/>
        </w:rPr>
      </w:pPr>
    </w:p>
    <w:p w14:paraId="394D8591" w14:textId="6EDE4160" w:rsidR="00E72CE3" w:rsidRPr="00C40899" w:rsidRDefault="00E72CE3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</w:pPr>
      <w:r w:rsidRPr="00C40899"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  <w:t>Descrição</w:t>
      </w:r>
    </w:p>
    <w:p w14:paraId="6E09DAA6" w14:textId="688E9DBD" w:rsidR="00E72CE3" w:rsidRPr="0058521B" w:rsidRDefault="00E72CE3" w:rsidP="00557C2F">
      <w:pPr>
        <w:shd w:val="clear" w:color="auto" w:fill="FCFBFE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A presente </w:t>
      </w:r>
      <w:proofErr w:type="spellStart"/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Pré-análise</w:t>
      </w:r>
      <w:proofErr w:type="spellEnd"/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 xml:space="preserve"> tem como objetivo:</w:t>
      </w:r>
    </w:p>
    <w:p w14:paraId="0B15FD61" w14:textId="77777777" w:rsidR="00E72CE3" w:rsidRPr="0058521B" w:rsidRDefault="00E72CE3" w:rsidP="00557C2F">
      <w:pPr>
        <w:numPr>
          <w:ilvl w:val="0"/>
          <w:numId w:val="9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Definir as características das obras e edificações no município</w:t>
      </w:r>
    </w:p>
    <w:p w14:paraId="65A63B71" w14:textId="77777777" w:rsidR="00E72CE3" w:rsidRPr="0058521B" w:rsidRDefault="00E72CE3" w:rsidP="00557C2F">
      <w:pPr>
        <w:numPr>
          <w:ilvl w:val="0"/>
          <w:numId w:val="9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Estabelecer as regras gerais e específicas a serem obedecidas no seu projeto, licenciamento, execução, reforma, manutenção e utilização</w:t>
      </w:r>
    </w:p>
    <w:p w14:paraId="354349A6" w14:textId="77777777" w:rsidR="00E72CE3" w:rsidRPr="0058521B" w:rsidRDefault="00E72CE3" w:rsidP="00557C2F">
      <w:pPr>
        <w:numPr>
          <w:ilvl w:val="0"/>
          <w:numId w:val="9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Assegurar a observância de padrões mínimos de segurança, higiene, salubridade e conforto das edificações</w:t>
      </w:r>
    </w:p>
    <w:p w14:paraId="78D2D48B" w14:textId="77777777" w:rsidR="00E72CE3" w:rsidRPr="00C40899" w:rsidRDefault="00E72CE3" w:rsidP="00557C2F">
      <w:pPr>
        <w:shd w:val="clear" w:color="auto" w:fill="FCFBFE"/>
        <w:spacing w:line="240" w:lineRule="auto"/>
        <w:jc w:val="both"/>
        <w:outlineLvl w:val="2"/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</w:pPr>
      <w:r w:rsidRPr="00C40899">
        <w:rPr>
          <w:rFonts w:ascii="inherit" w:eastAsia="Times New Roman" w:hAnsi="inherit" w:cs="Segoe UI"/>
          <w:b/>
          <w:bCs/>
          <w:color w:val="212529"/>
          <w:kern w:val="0"/>
          <w:sz w:val="32"/>
          <w:szCs w:val="32"/>
          <w:lang w:eastAsia="pt-BR"/>
          <w14:ligatures w14:val="none"/>
        </w:rPr>
        <w:t>Documentação necessária</w:t>
      </w:r>
    </w:p>
    <w:p w14:paraId="2B386550" w14:textId="77777777" w:rsidR="00E72CE3" w:rsidRPr="0058521B" w:rsidRDefault="00E72CE3" w:rsidP="00557C2F">
      <w:pPr>
        <w:numPr>
          <w:ilvl w:val="0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Cópia da matrícula atualizada</w:t>
      </w:r>
    </w:p>
    <w:p w14:paraId="2D936B81" w14:textId="77777777" w:rsidR="00E72CE3" w:rsidRPr="0058521B" w:rsidRDefault="00E72CE3" w:rsidP="00557C2F">
      <w:pPr>
        <w:numPr>
          <w:ilvl w:val="0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Projeto arquitetônico contendo:</w:t>
      </w:r>
    </w:p>
    <w:p w14:paraId="0B900B9C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Planta de situação, indicando: lotes confrontantes, norte e distância até a esquina mais próxima</w:t>
      </w:r>
    </w:p>
    <w:p w14:paraId="301A07AF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Planta de locação, indicando: dimensões do lote, projeção da edificação dentro do lote com os seus respectivos afastamentos (frontal, lateral e fundos), locar edificações existentes, gabarito de ruas e passeios, localização do sistema de água potável e esgoto, locar lixeira e caixa de correspondência, locar vaga de estacionamento, detalhar passeio, locar muros</w:t>
      </w:r>
    </w:p>
    <w:p w14:paraId="71A59E43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Planta baixa</w:t>
      </w:r>
    </w:p>
    <w:p w14:paraId="79B55A6F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Planta de cobertura</w:t>
      </w:r>
    </w:p>
    <w:p w14:paraId="3D5B5C52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Cortes longitudinais e transversais</w:t>
      </w:r>
    </w:p>
    <w:p w14:paraId="74F18356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Elevação</w:t>
      </w:r>
    </w:p>
    <w:p w14:paraId="70487A5E" w14:textId="77777777" w:rsidR="00E72CE3" w:rsidRPr="0058521B" w:rsidRDefault="00E72CE3" w:rsidP="00557C2F">
      <w:pPr>
        <w:numPr>
          <w:ilvl w:val="1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Perfil longitudinal e transversal: natural e projetado</w:t>
      </w:r>
    </w:p>
    <w:p w14:paraId="278B595E" w14:textId="77777777" w:rsidR="00E72CE3" w:rsidRPr="0058521B" w:rsidRDefault="00E72CE3" w:rsidP="00557C2F">
      <w:pPr>
        <w:numPr>
          <w:ilvl w:val="0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CND do imóvel</w:t>
      </w:r>
    </w:p>
    <w:p w14:paraId="27F0304F" w14:textId="77777777" w:rsidR="00E72CE3" w:rsidRDefault="00E72CE3" w:rsidP="00557C2F">
      <w:pPr>
        <w:numPr>
          <w:ilvl w:val="0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58521B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CND do profissional responsável pela obra</w:t>
      </w:r>
    </w:p>
    <w:p w14:paraId="58C04E54" w14:textId="77777777" w:rsidR="0058521B" w:rsidRPr="0006172C" w:rsidRDefault="0058521B" w:rsidP="0058521B">
      <w:pPr>
        <w:numPr>
          <w:ilvl w:val="0"/>
          <w:numId w:val="10"/>
        </w:numPr>
        <w:shd w:val="clear" w:color="auto" w:fill="FCFBFE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06172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ART, RRT ou CFT emitida pelo profissional</w:t>
      </w:r>
    </w:p>
    <w:p w14:paraId="50C382D7" w14:textId="25585AD8" w:rsidR="00E72CE3" w:rsidRPr="00E72CE3" w:rsidRDefault="00E72CE3" w:rsidP="00C40899">
      <w:pPr>
        <w:shd w:val="clear" w:color="auto" w:fill="FCFBFE"/>
        <w:spacing w:before="300" w:after="300" w:line="240" w:lineRule="auto"/>
        <w:ind w:left="360"/>
        <w:jc w:val="both"/>
        <w:outlineLvl w:val="2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  <w:r w:rsidRPr="00E72CE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Prazo</w:t>
      </w:r>
      <w:r w:rsidR="00C40899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Pr="00C40899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15 dias</w:t>
      </w:r>
    </w:p>
    <w:p w14:paraId="6D098C9F" w14:textId="7E286601" w:rsidR="00E72CE3" w:rsidRDefault="00E72CE3" w:rsidP="00C40899">
      <w:pPr>
        <w:shd w:val="clear" w:color="auto" w:fill="FCFBFE"/>
        <w:spacing w:before="300" w:after="300" w:line="240" w:lineRule="auto"/>
        <w:ind w:left="360"/>
        <w:jc w:val="both"/>
        <w:outlineLvl w:val="2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  <w:r w:rsidRPr="00E72CE3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>Taxas</w:t>
      </w:r>
      <w:r w:rsidR="00C40899">
        <w:rPr>
          <w:rFonts w:ascii="inherit" w:eastAsia="Times New Roman" w:hAnsi="inherit" w:cs="Segoe UI"/>
          <w:b/>
          <w:bCs/>
          <w:color w:val="212529"/>
          <w:kern w:val="0"/>
          <w:sz w:val="38"/>
          <w:szCs w:val="38"/>
          <w:lang w:eastAsia="pt-BR"/>
          <w14:ligatures w14:val="none"/>
        </w:rPr>
        <w:t xml:space="preserve"> </w:t>
      </w:r>
      <w:r w:rsidRPr="00C40899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  <w:t>ISS construção civil</w:t>
      </w:r>
    </w:p>
    <w:p w14:paraId="0F2FA216" w14:textId="77777777" w:rsidR="003D0866" w:rsidRDefault="003D0866" w:rsidP="00C40899">
      <w:pPr>
        <w:shd w:val="clear" w:color="auto" w:fill="FCFBFE"/>
        <w:spacing w:before="300" w:after="300" w:line="240" w:lineRule="auto"/>
        <w:ind w:left="360"/>
        <w:jc w:val="both"/>
        <w:outlineLvl w:val="2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t-BR"/>
          <w14:ligatures w14:val="none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41"/>
      </w:tblGrid>
      <w:tr w:rsidR="003D0866" w:rsidRPr="003D0866" w14:paraId="5D736A9F" w14:textId="77777777" w:rsidTr="003D0866">
        <w:trPr>
          <w:trHeight w:val="61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74E4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DOCUMENTOS SOLICITADOS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9D7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PRAZOS</w:t>
            </w:r>
          </w:p>
        </w:tc>
      </w:tr>
      <w:tr w:rsidR="003D0866" w:rsidRPr="003D0866" w14:paraId="5C147E1D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B7A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PRÉ-ANÁLISE DE PROJETO ARQUITETÔNICO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883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337857C6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50A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PRÉ-ANÁLISE DE PROJETO TOPOGRÁFICO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6B0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6CF564D9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7E5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PRÉ-ANÁLISE DE LOTEAMENTO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22C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38F77C35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C435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APROVAÇÃO DE PROJETO ARQUITETÔNICO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3F9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0A1BADB8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24D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APROVAÇÃO DE PROJETO TOPOGRÁFICO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DAA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3CB2661A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22A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APROVAÇÃO DE LOTEAMENTO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98B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4C771A5D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FE9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CERTIDÃO DE DIVISA E CONFRONTAÇÕES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6AA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093BC351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D20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CERTIDÃO COMPROBATÓRIA DE CONSTRUÇÃO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836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32B8E242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9C8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CERTIDÃO DE SUBDIVISÃO E UNIFICAÇÃO DE LOTES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FB3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7C090BEF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E1B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VISTORIA DE OBRA PÚBLICA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3BC" w14:textId="028D79DD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 Agendamento</w:t>
            </w:r>
          </w:p>
        </w:tc>
      </w:tr>
      <w:tr w:rsidR="003D0866" w:rsidRPr="003D0866" w14:paraId="17B791C9" w14:textId="77777777" w:rsidTr="003D0866">
        <w:trPr>
          <w:trHeight w:val="6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B76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VISTORIA DE OBRA PARTICULAR PARA HABITE-SE, CONSTRUÇÃO, DEMOLIÇÃO ETC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1640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633DD341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239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ALVARÁ DE DEMOLIÇÃO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C7B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47829830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3C5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CERTIDÃO COMPROBATÓRIA DE DEMOLIÇÃO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0A1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0D2D84E8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242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CERTIDÃO ESPECIAL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299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7E32476D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C49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CADASTRO PROFISSIONAL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23D" w14:textId="0888B36F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D0866" w:rsidRPr="003D0866" w14:paraId="5F9CE3D2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7CE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NUMERAÇÃO PREDIAL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9BC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63B42D2A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951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FISCALIZAÇÃO DIVERSAS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ACBA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 DIAS</w:t>
            </w:r>
          </w:p>
        </w:tc>
      </w:tr>
      <w:tr w:rsidR="003D0866" w:rsidRPr="003D0866" w14:paraId="192CD859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D0C" w14:textId="77777777" w:rsidR="003D0866" w:rsidRPr="003D0866" w:rsidRDefault="003D0866" w:rsidP="003D0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158" w14:textId="7F5859E0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D0866" w:rsidRPr="003D0866" w14:paraId="5CD7C380" w14:textId="77777777" w:rsidTr="003D0866">
        <w:trPr>
          <w:trHeight w:val="93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9DD4" w14:textId="7B7CF22E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OBSERVAÇÃO</w:t>
            </w: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: CASO, TENHA ALGUMA RETIFICAÇÃO, CORREÇÃO, DOCUMENTAÇÃO A COMPLEMENTAR, O PRAZO RETOMA CONFORME ATENDIMENTO DA SOLICITAÇÃO.</w:t>
            </w:r>
          </w:p>
        </w:tc>
      </w:tr>
      <w:tr w:rsidR="003D0866" w:rsidRPr="003D0866" w14:paraId="000735B4" w14:textId="77777777" w:rsidTr="003D0866">
        <w:trPr>
          <w:trHeight w:val="30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E82" w14:textId="77777777" w:rsidR="003D0866" w:rsidRPr="003D0866" w:rsidRDefault="003D0866" w:rsidP="003D08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87A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D0866" w:rsidRPr="003D0866" w14:paraId="3D879F3B" w14:textId="77777777" w:rsidTr="003D0866">
        <w:trPr>
          <w:trHeight w:val="60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4A7" w14:textId="7866E621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HORÁRIO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ATENDIMENTO AO PÚBLICO</w:t>
            </w: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</w:tr>
      <w:tr w:rsidR="003D0866" w:rsidRPr="003D0866" w14:paraId="3890F076" w14:textId="77777777" w:rsidTr="003D0866">
        <w:trPr>
          <w:trHeight w:val="600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344" w14:textId="77777777" w:rsidR="003D0866" w:rsidRPr="003D0866" w:rsidRDefault="003D0866" w:rsidP="003D0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3D086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8:00 ÀS 11:00, DAS 14:00 ÀS 17:00 HORAS</w:t>
            </w:r>
          </w:p>
        </w:tc>
      </w:tr>
    </w:tbl>
    <w:p w14:paraId="02A51B3A" w14:textId="77777777" w:rsidR="003D0866" w:rsidRPr="00E72CE3" w:rsidRDefault="003D0866" w:rsidP="00C40899">
      <w:pPr>
        <w:shd w:val="clear" w:color="auto" w:fill="FCFBFE"/>
        <w:spacing w:before="300" w:after="300" w:line="240" w:lineRule="auto"/>
        <w:ind w:left="360"/>
        <w:jc w:val="both"/>
        <w:outlineLvl w:val="2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pt-BR"/>
          <w14:ligatures w14:val="none"/>
        </w:rPr>
      </w:pPr>
    </w:p>
    <w:sectPr w:rsidR="003D0866" w:rsidRPr="00E72CE3" w:rsidSect="008D7E29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38FC" w14:textId="77777777" w:rsidR="00EF0234" w:rsidRDefault="00EF0234" w:rsidP="001E65C5">
      <w:pPr>
        <w:spacing w:after="0" w:line="240" w:lineRule="auto"/>
      </w:pPr>
      <w:r>
        <w:separator/>
      </w:r>
    </w:p>
  </w:endnote>
  <w:endnote w:type="continuationSeparator" w:id="0">
    <w:p w14:paraId="1B86F542" w14:textId="77777777" w:rsidR="00EF0234" w:rsidRDefault="00EF0234" w:rsidP="001E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F903" w14:textId="77777777" w:rsidR="00EF0234" w:rsidRDefault="00EF0234" w:rsidP="001E65C5">
      <w:pPr>
        <w:spacing w:after="0" w:line="240" w:lineRule="auto"/>
      </w:pPr>
      <w:r>
        <w:separator/>
      </w:r>
    </w:p>
  </w:footnote>
  <w:footnote w:type="continuationSeparator" w:id="0">
    <w:p w14:paraId="1E792B7B" w14:textId="77777777" w:rsidR="00EF0234" w:rsidRDefault="00EF0234" w:rsidP="001E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7294" w14:textId="15C987F2" w:rsidR="001E65C5" w:rsidRDefault="008D7E29" w:rsidP="001E65C5">
    <w:pPr>
      <w:pStyle w:val="Cabealho"/>
      <w:ind w:left="-1134" w:firstLine="283"/>
    </w:pPr>
    <w:r w:rsidRPr="00BB2F81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9E71D26" wp14:editId="2AD2FE9B">
          <wp:simplePos x="0" y="0"/>
          <wp:positionH relativeFrom="column">
            <wp:posOffset>-699135</wp:posOffset>
          </wp:positionH>
          <wp:positionV relativeFrom="paragraph">
            <wp:posOffset>-230505</wp:posOffset>
          </wp:positionV>
          <wp:extent cx="847725" cy="885825"/>
          <wp:effectExtent l="0" t="0" r="9525" b="9525"/>
          <wp:wrapNone/>
          <wp:docPr id="333799623" name="Imagem 333799623" descr="Descrição: http://roengenharia.com.br/wp-content/uploads/2015/01/PREFEITURA-DE-CAMBIRA1.jpg?23c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roengenharia.com.br/wp-content/uploads/2015/01/PREFEITURA-DE-CAMBIRA1.jpg?23c8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6ACDAF" wp14:editId="6F711425">
          <wp:simplePos x="0" y="0"/>
          <wp:positionH relativeFrom="column">
            <wp:posOffset>200025</wp:posOffset>
          </wp:positionH>
          <wp:positionV relativeFrom="paragraph">
            <wp:posOffset>-635</wp:posOffset>
          </wp:positionV>
          <wp:extent cx="5590540" cy="314325"/>
          <wp:effectExtent l="0" t="0" r="0" b="9525"/>
          <wp:wrapNone/>
          <wp:docPr id="548492729" name="Imagem 54849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D4"/>
    <w:multiLevelType w:val="hybridMultilevel"/>
    <w:tmpl w:val="0EDC4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D0B"/>
    <w:multiLevelType w:val="hybridMultilevel"/>
    <w:tmpl w:val="9B384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66D"/>
    <w:multiLevelType w:val="multilevel"/>
    <w:tmpl w:val="C4241E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34FD"/>
    <w:multiLevelType w:val="hybridMultilevel"/>
    <w:tmpl w:val="1B82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939"/>
    <w:multiLevelType w:val="multilevel"/>
    <w:tmpl w:val="6E3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E4F15"/>
    <w:multiLevelType w:val="multilevel"/>
    <w:tmpl w:val="CFD4A04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Segoe UI" w:eastAsia="Times New Roman" w:hAnsi="Segoe UI" w:cs="Segoe UI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E2652"/>
    <w:multiLevelType w:val="hybridMultilevel"/>
    <w:tmpl w:val="8DCE9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1DFB"/>
    <w:multiLevelType w:val="multilevel"/>
    <w:tmpl w:val="A0C8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61D11"/>
    <w:multiLevelType w:val="hybridMultilevel"/>
    <w:tmpl w:val="8BE6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4E69"/>
    <w:multiLevelType w:val="hybridMultilevel"/>
    <w:tmpl w:val="0EDC4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2714"/>
    <w:multiLevelType w:val="multilevel"/>
    <w:tmpl w:val="CF022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32F8E"/>
    <w:multiLevelType w:val="multilevel"/>
    <w:tmpl w:val="CD1E78F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B07AC"/>
    <w:multiLevelType w:val="hybridMultilevel"/>
    <w:tmpl w:val="6958DE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33C04"/>
    <w:multiLevelType w:val="multilevel"/>
    <w:tmpl w:val="4D54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711C7"/>
    <w:multiLevelType w:val="hybridMultilevel"/>
    <w:tmpl w:val="0EDC4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1455D"/>
    <w:multiLevelType w:val="hybridMultilevel"/>
    <w:tmpl w:val="0EDC4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6373D"/>
    <w:multiLevelType w:val="multilevel"/>
    <w:tmpl w:val="7DF6BD7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5B1F55"/>
    <w:multiLevelType w:val="multilevel"/>
    <w:tmpl w:val="793A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F029F"/>
    <w:multiLevelType w:val="hybridMultilevel"/>
    <w:tmpl w:val="0EDC4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09944">
    <w:abstractNumId w:val="3"/>
  </w:num>
  <w:num w:numId="2" w16cid:durableId="420683825">
    <w:abstractNumId w:val="8"/>
  </w:num>
  <w:num w:numId="3" w16cid:durableId="1425956179">
    <w:abstractNumId w:val="5"/>
  </w:num>
  <w:num w:numId="4" w16cid:durableId="102578865">
    <w:abstractNumId w:val="16"/>
  </w:num>
  <w:num w:numId="5" w16cid:durableId="930967123">
    <w:abstractNumId w:val="10"/>
  </w:num>
  <w:num w:numId="6" w16cid:durableId="577057559">
    <w:abstractNumId w:val="6"/>
  </w:num>
  <w:num w:numId="7" w16cid:durableId="569190820">
    <w:abstractNumId w:val="2"/>
  </w:num>
  <w:num w:numId="8" w16cid:durableId="1716738914">
    <w:abstractNumId w:val="11"/>
  </w:num>
  <w:num w:numId="9" w16cid:durableId="529950693">
    <w:abstractNumId w:val="7"/>
  </w:num>
  <w:num w:numId="10" w16cid:durableId="1339888324">
    <w:abstractNumId w:val="13"/>
  </w:num>
  <w:num w:numId="11" w16cid:durableId="120001494">
    <w:abstractNumId w:val="4"/>
  </w:num>
  <w:num w:numId="12" w16cid:durableId="905842642">
    <w:abstractNumId w:val="17"/>
  </w:num>
  <w:num w:numId="13" w16cid:durableId="438988078">
    <w:abstractNumId w:val="1"/>
  </w:num>
  <w:num w:numId="14" w16cid:durableId="13504884">
    <w:abstractNumId w:val="12"/>
  </w:num>
  <w:num w:numId="15" w16cid:durableId="1478961474">
    <w:abstractNumId w:val="14"/>
  </w:num>
  <w:num w:numId="16" w16cid:durableId="844440694">
    <w:abstractNumId w:val="18"/>
  </w:num>
  <w:num w:numId="17" w16cid:durableId="323321551">
    <w:abstractNumId w:val="0"/>
  </w:num>
  <w:num w:numId="18" w16cid:durableId="1484008890">
    <w:abstractNumId w:val="9"/>
  </w:num>
  <w:num w:numId="19" w16cid:durableId="9429993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C5"/>
    <w:rsid w:val="000060D0"/>
    <w:rsid w:val="0006172C"/>
    <w:rsid w:val="001E65C5"/>
    <w:rsid w:val="001F6E33"/>
    <w:rsid w:val="002657BD"/>
    <w:rsid w:val="003D0866"/>
    <w:rsid w:val="00405075"/>
    <w:rsid w:val="00470A70"/>
    <w:rsid w:val="00470F94"/>
    <w:rsid w:val="00554324"/>
    <w:rsid w:val="00557C2F"/>
    <w:rsid w:val="00562646"/>
    <w:rsid w:val="0058521B"/>
    <w:rsid w:val="006A2D8F"/>
    <w:rsid w:val="006F0656"/>
    <w:rsid w:val="007F2B23"/>
    <w:rsid w:val="00871C01"/>
    <w:rsid w:val="00890B77"/>
    <w:rsid w:val="008D7E29"/>
    <w:rsid w:val="009518C7"/>
    <w:rsid w:val="00967B96"/>
    <w:rsid w:val="00B04364"/>
    <w:rsid w:val="00BC1681"/>
    <w:rsid w:val="00C40899"/>
    <w:rsid w:val="00C614D4"/>
    <w:rsid w:val="00CF7981"/>
    <w:rsid w:val="00D81623"/>
    <w:rsid w:val="00D940AF"/>
    <w:rsid w:val="00E14017"/>
    <w:rsid w:val="00E72CE3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5BD3"/>
  <w15:chartTrackingRefBased/>
  <w15:docId w15:val="{C30F8F35-86E3-446D-B889-743A31F4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2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3">
    <w:name w:val="heading 3"/>
    <w:basedOn w:val="Normal"/>
    <w:link w:val="Ttulo3Char"/>
    <w:uiPriority w:val="9"/>
    <w:qFormat/>
    <w:rsid w:val="007F2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5C5"/>
  </w:style>
  <w:style w:type="paragraph" w:styleId="Rodap">
    <w:name w:val="footer"/>
    <w:basedOn w:val="Normal"/>
    <w:link w:val="RodapChar"/>
    <w:uiPriority w:val="99"/>
    <w:unhideWhenUsed/>
    <w:rsid w:val="001E6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5C5"/>
  </w:style>
  <w:style w:type="paragraph" w:styleId="PargrafodaLista">
    <w:name w:val="List Paragraph"/>
    <w:basedOn w:val="Normal"/>
    <w:uiPriority w:val="34"/>
    <w:qFormat/>
    <w:rsid w:val="001E65C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F2B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7F2B23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7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470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6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2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2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86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5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2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49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1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4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5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6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1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4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57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2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5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6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6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9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5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86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3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0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3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9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2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19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3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9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40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5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3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98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0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7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06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4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95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5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22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0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0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9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7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1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2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2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7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8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149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7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9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0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1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0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6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2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3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3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1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2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5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60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2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11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5</dc:creator>
  <cp:keywords/>
  <dc:description/>
  <cp:lastModifiedBy>Jorge ADM</cp:lastModifiedBy>
  <cp:revision>6</cp:revision>
  <cp:lastPrinted>2023-11-07T14:17:00Z</cp:lastPrinted>
  <dcterms:created xsi:type="dcterms:W3CDTF">2023-11-07T14:30:00Z</dcterms:created>
  <dcterms:modified xsi:type="dcterms:W3CDTF">2023-11-08T12:38:00Z</dcterms:modified>
</cp:coreProperties>
</file>